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center"/>
        <w:rPr>
          <w:b/>
          <w:b/>
          <w:bCs/>
        </w:rPr>
      </w:pP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>Анализ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практики рассмотрения жалоб контролируемых лиц, поданных в порядке досудебного обжалования, утвержденного главой 9 Федерального закона от 31 июля 2020 г. № 248-ФЗ «О государственном контроле (надзоре) и муниципальном контроле в Российской Федерации» (далее соответственно – Федеральный закон № 248-ФЗ, досудебное обжалование), а также практики рассмотрения судами заявлений контролируемых лиц об обжаловании решений контрольных (надзорных) органов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>з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а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квартал 202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>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года на территории Республики Хакасия.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За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3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 квартал 2024 года</w:t>
      </w:r>
      <w:r>
        <w:rPr>
          <w:rFonts w:cs="Times New Roman" w:ascii="Times New Roman" w:hAnsi="Times New Roman"/>
          <w:sz w:val="28"/>
          <w:szCs w:val="28"/>
        </w:rPr>
        <w:t xml:space="preserve"> в рамках досудебного обжалования решений контрольн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ых</w:t>
      </w:r>
      <w:r>
        <w:rPr>
          <w:rFonts w:cs="Times New Roman" w:ascii="Times New Roman" w:hAnsi="Times New Roman"/>
          <w:sz w:val="28"/>
          <w:szCs w:val="28"/>
        </w:rPr>
        <w:t xml:space="preserve"> (надзорных) органов, действий (бездействия) их должностных лиц, от контролируемых лиц поступило 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shd w:fill="auto" w:val="clear"/>
          <w:lang w:val="ru-RU" w:eastAsia="en-US" w:bidi="ar-SA"/>
        </w:rPr>
        <w:t>12</w:t>
      </w:r>
      <w:r>
        <w:rPr>
          <w:rFonts w:cs="Times New Roman" w:ascii="Times New Roman" w:hAnsi="Times New Roman"/>
          <w:sz w:val="28"/>
          <w:szCs w:val="28"/>
        </w:rPr>
        <w:t xml:space="preserve"> жалоб, из них: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жалоб поступило от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контролируемых лиц,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расположенных в г. Абакан,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по 1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ой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 жалоб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е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 от контролируемых лиц, расположенных в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г. Сорск, г. Саяногорск,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 Усть-Абаканском районе,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Аскизском районе, Алтайском районе, Ширинском районе.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Все жалобы поступили в рамках федерального государственного пожарного надзора с ходатайством о продлении срока исполнения предписания. По результатам рассмотрения, по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9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 жалобам приняты соответствующие решения о переносе исполнения предписания на более поздний срок,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по 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 жалоба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м приняты решения об отказе в удовлетворении ходатайства и продлении срока исполнения предписания, по 1 жалобе принято мотивированное решение об отказе в рассмотрении.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Единственным основанием подачи жалоб от контролируемых лиц в рамках федерального государственного пожарного надзора является недостаточное финансирование контролируемых лиц. При подачи жалоб контролируемые лица предоставляют копии запросов на выделение средств в вышестоящие хозяйствующие органы.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В соответствии с ч. 2 ст. 43 Федерального закона от 31.07.2020 № 248-ФЗ «О государственном контроле (надзоре) и муниципальном контроле в Российской Федерации» жалоба подлежит рассмотрению в течение 20 рабочих дней. В исключительных случаях этот срок может быть продлен на 20 рабочих дней.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С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лучаи продления срока рассмотрения отсутствуют.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Нарушений законодательства Российской Федерации при проведении надзорных мероприятий в области пожарной безопасности, гражданской обороны, защиты населения и территорий от чрезвычайных ситуаций, сотрудниками территориальных подразделений не допущено. Отмененных проверок по данным видам государственного надзора не зарегистрировано. Решения контрольных (надзорных) органов, действия (бездействия) их должностных лиц в судебном порядке не обжаловались.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Старший инженер отдела нормативно-технического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УНДПР ГУ МЧС России по Республике Хакасия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капитан внутренней службы                                                                      С.С. Чеховский</w:t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hanging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134" w:right="567" w:header="709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096946683"/>
    </w:sdtPr>
    <w:sdtContent>
      <w:p>
        <w:pPr>
          <w:pStyle w:val="Style22"/>
          <w:jc w:val="center"/>
          <w:rPr/>
        </w:pPr>
        <w:r>
          <w:rPr>
            <w:rFonts w:cs="Times New Roman" w:ascii="Times New Roman" w:hAnsi="Times New Roman"/>
            <w:sz w:val="28"/>
          </w:rPr>
          <w:fldChar w:fldCharType="begin"/>
        </w:r>
        <w:r>
          <w:rPr>
            <w:sz w:val="28"/>
            <w:rFonts w:cs="Times New Roman" w:ascii="Times New Roman" w:hAnsi="Times New Roman"/>
          </w:rPr>
          <w:instrText> PAGE </w:instrText>
        </w:r>
        <w:r>
          <w:rPr>
            <w:sz w:val="28"/>
            <w:rFonts w:cs="Times New Roman" w:ascii="Times New Roman" w:hAnsi="Times New Roman"/>
          </w:rPr>
          <w:fldChar w:fldCharType="separate"/>
        </w:r>
        <w:r>
          <w:rPr>
            <w:sz w:val="28"/>
            <w:rFonts w:cs="Times New Roman" w:ascii="Times New Roman" w:hAnsi="Times New Roman"/>
          </w:rPr>
          <w:t>2</w:t>
        </w:r>
        <w:r>
          <w:rPr>
            <w:sz w:val="28"/>
            <w:rFonts w:cs="Times New Roman"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48153b"/>
    <w:rPr/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48153b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2e3c61"/>
    <w:pPr>
      <w:spacing w:before="0" w:after="160"/>
      <w:ind w:left="720" w:hanging="0"/>
      <w:contextualSpacing/>
    </w:pPr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6"/>
    <w:uiPriority w:val="99"/>
    <w:unhideWhenUsed/>
    <w:rsid w:val="0048153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8"/>
    <w:uiPriority w:val="99"/>
    <w:unhideWhenUsed/>
    <w:rsid w:val="0048153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1e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Application>LibreOffice/7.0.6.2$Linux_X86_64 LibreOffice_project/00$Build-2</Application>
  <AppVersion>15.0000</AppVersion>
  <Pages>2</Pages>
  <Words>325</Words>
  <Characters>2264</Characters>
  <CharactersWithSpaces>2651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2023-11-30T12:43:00Z</dcterms:created>
  <dc:creator>Корчагина Виктория Павловна</dc:creator>
  <dc:description/>
  <dc:language>ru-RU</dc:language>
  <cp:lastModifiedBy/>
  <cp:lastPrinted>2024-09-26T11:06:12Z</cp:lastPrinted>
  <dcterms:modified xsi:type="dcterms:W3CDTF">2024-09-26T11:06:15Z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